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6"/>
        <w:gridCol w:w="1159"/>
        <w:gridCol w:w="1676"/>
        <w:gridCol w:w="5128"/>
      </w:tblGrid>
      <w:tr w:rsidR="005944F9" w:rsidRPr="00873F84" w:rsidTr="00F140B9">
        <w:trPr>
          <w:trHeight w:val="1925"/>
        </w:trPr>
        <w:tc>
          <w:tcPr>
            <w:tcW w:w="3656" w:type="dxa"/>
            <w:tcBorders>
              <w:top w:val="dashDotStroked" w:sz="24" w:space="0" w:color="8EAADB" w:themeColor="accent5" w:themeTint="99"/>
              <w:left w:val="dashDotStroked" w:sz="24" w:space="0" w:color="8EAADB" w:themeColor="accent5" w:themeTint="99"/>
              <w:bottom w:val="dashDotStroked" w:sz="24" w:space="0" w:color="8EAADB" w:themeColor="accent5" w:themeTint="99"/>
            </w:tcBorders>
            <w:shd w:val="clear" w:color="auto" w:fill="BDD6EE" w:themeFill="accent1" w:themeFillTint="66"/>
          </w:tcPr>
          <w:p w:rsidR="005944F9" w:rsidRPr="00C310EE" w:rsidRDefault="005944F9" w:rsidP="005944F9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CF67BE5">
                  <wp:extent cx="2228850" cy="12573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tcBorders>
              <w:top w:val="dashDotStroked" w:sz="24" w:space="0" w:color="8EAADB" w:themeColor="accent5" w:themeTint="99"/>
              <w:bottom w:val="dashDotStroked" w:sz="24" w:space="0" w:color="8EAADB" w:themeColor="accent5" w:themeTint="99"/>
            </w:tcBorders>
            <w:shd w:val="clear" w:color="auto" w:fill="BDD6EE" w:themeFill="accent1" w:themeFillTint="66"/>
          </w:tcPr>
          <w:p w:rsidR="005944F9" w:rsidRPr="00C310EE" w:rsidRDefault="005944F9" w:rsidP="00E04DAC">
            <w:pPr>
              <w:rPr>
                <w:lang w:val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1" layoutInCell="1" allowOverlap="0" wp14:anchorId="603E28FB" wp14:editId="4BB6FF66">
                      <wp:simplePos x="0" y="0"/>
                      <wp:positionH relativeFrom="column">
                        <wp:posOffset>-3332480</wp:posOffset>
                      </wp:positionH>
                      <wp:positionV relativeFrom="page">
                        <wp:posOffset>417830</wp:posOffset>
                      </wp:positionV>
                      <wp:extent cx="6209665" cy="838200"/>
                      <wp:effectExtent l="0" t="0" r="0" b="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0966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944F9" w:rsidRPr="00DB5F92" w:rsidRDefault="005944F9" w:rsidP="00A875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lang w:val="ru-RU"/>
                                      <w14:glow w14:rad="228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B5F92">
                                    <w:rPr>
                                      <w:rFonts w:ascii="Times New Roman" w:hAnsi="Times New Roman" w:cs="Times New Roman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lang w:val="ru-RU"/>
                                      <w14:glow w14:rad="228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ЛАБОРАТОРИЯ </w:t>
                                  </w:r>
                                  <w:r w:rsidR="00873F84">
                                    <w:rPr>
                                      <w:rFonts w:ascii="Times New Roman" w:hAnsi="Times New Roman" w:cs="Times New Roman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:lang w:val="ru-RU"/>
                                      <w14:glow w14:rad="228600">
                                        <w14:schemeClr w14:val="accent5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АВТОМАТИЗАЦИИ ТЕХНОЛОГИЧЕСКХ ПРОЦЕССОВ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3E28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262.4pt;margin-top:32.9pt;width:488.9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" o:allowoverlap="f" filled="f" stroked="f">
                      <v:textbox>
                        <w:txbxContent>
                          <w:p w:rsidR="005944F9" w:rsidRPr="00DB5F92" w:rsidRDefault="005944F9" w:rsidP="00A875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lang w:val="ru-RU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F92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lang w:val="ru-RU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ЛАБОРАТОРИЯ </w:t>
                            </w:r>
                            <w:r w:rsidR="00873F84">
                              <w:rPr>
                                <w:rFonts w:ascii="Times New Roman" w:hAnsi="Times New Roman" w:cs="Times New Roman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lang w:val="ru-RU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АВТОМАТИЗАЦИИ ТЕХНОЛОГИЧЕСКХ ПРОЦЕССОВ</w:t>
                            </w:r>
                          </w:p>
                        </w:txbxContent>
                      </v:textbox>
                      <w10:wrap anchory="page"/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  <w:tc>
          <w:tcPr>
            <w:tcW w:w="5128" w:type="dxa"/>
            <w:tcBorders>
              <w:top w:val="dashDotStroked" w:sz="24" w:space="0" w:color="8EAADB" w:themeColor="accent5" w:themeTint="99"/>
              <w:bottom w:val="dashDotStroked" w:sz="24" w:space="0" w:color="8EAADB" w:themeColor="accent5" w:themeTint="99"/>
              <w:right w:val="dashDotStroked" w:sz="24" w:space="0" w:color="8EAADB" w:themeColor="accent5" w:themeTint="99"/>
            </w:tcBorders>
            <w:shd w:val="clear" w:color="auto" w:fill="BDD6EE" w:themeFill="accent1" w:themeFillTint="66"/>
          </w:tcPr>
          <w:tbl>
            <w:tblPr>
              <w:tblStyle w:val="a3"/>
              <w:tblW w:w="51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26"/>
              <w:gridCol w:w="3806"/>
            </w:tblGrid>
            <w:tr w:rsidR="005944F9" w:rsidRPr="00873F84" w:rsidTr="00F91BBC">
              <w:tc>
                <w:tcPr>
                  <w:tcW w:w="1326" w:type="dxa"/>
                </w:tcPr>
                <w:p w:rsidR="005944F9" w:rsidRPr="00C310EE" w:rsidRDefault="005944F9" w:rsidP="00E04DA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C310EE">
                    <w:rPr>
                      <w:rFonts w:ascii="Times New Roman" w:hAnsi="Times New Roman" w:cs="Times New Roman"/>
                      <w:sz w:val="20"/>
                      <w:szCs w:val="20"/>
                    </w:rPr>
                    <w:object w:dxaOrig="1110" w:dyaOrig="9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5.5pt;height:48pt" o:ole="">
                        <v:imagedata r:id="rId7" o:title=""/>
                      </v:shape>
                      <o:OLEObject Type="Embed" ProgID="PBrush" ShapeID="_x0000_i1025" DrawAspect="Content" ObjectID="_1764678217" r:id="rId8"/>
                    </w:object>
                  </w:r>
                </w:p>
              </w:tc>
              <w:tc>
                <w:tcPr>
                  <w:tcW w:w="3806" w:type="dxa"/>
                </w:tcPr>
                <w:p w:rsidR="005944F9" w:rsidRPr="00C310EE" w:rsidRDefault="005944F9" w:rsidP="00E04DA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C310E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УФИМСКИЙ УНИВЕРСИТЕТ НАУКИ И ТЕХНОЛОГИЙ</w:t>
                  </w:r>
                </w:p>
                <w:p w:rsidR="005944F9" w:rsidRPr="00C310EE" w:rsidRDefault="005944F9" w:rsidP="00E04DAC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C310EE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КУМЕРТАУСКИЙ ФИЛИАЛ</w:t>
                  </w:r>
                </w:p>
              </w:tc>
            </w:tr>
          </w:tbl>
          <w:p w:rsidR="005944F9" w:rsidRPr="00C310EE" w:rsidRDefault="005944F9" w:rsidP="00E04DAC">
            <w:pPr>
              <w:ind w:left="145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C310E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Адрес:</w:t>
            </w:r>
          </w:p>
          <w:p w:rsidR="005944F9" w:rsidRPr="00C310EE" w:rsidRDefault="005944F9" w:rsidP="00E04DAC">
            <w:pPr>
              <w:ind w:left="14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г. Кумертау, ул. Горького, 22А</w:t>
            </w:r>
          </w:p>
          <w:p w:rsidR="005944F9" w:rsidRPr="00C310EE" w:rsidRDefault="005944F9" w:rsidP="00E04DAC">
            <w:pPr>
              <w:ind w:left="14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0E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Телефон:</w:t>
            </w:r>
            <w:r w:rsidRPr="00C31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+7 (34761) 4-26-51</w:t>
            </w:r>
          </w:p>
          <w:p w:rsidR="005944F9" w:rsidRPr="00C310EE" w:rsidRDefault="005944F9" w:rsidP="00E04DAC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                            </w:t>
            </w:r>
            <w:r w:rsidRPr="00C310EE">
              <w:rPr>
                <w:rFonts w:ascii="Times New Roman" w:hAnsi="Times New Roman" w:cs="Times New Roman"/>
                <w:b/>
                <w:sz w:val="20"/>
                <w:szCs w:val="20"/>
              </w:rPr>
              <w:t>Email</w:t>
            </w:r>
            <w:r w:rsidRPr="00C310EE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  <w:r w:rsidRPr="00C310E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kumertau@uust.ru</w:t>
            </w:r>
          </w:p>
        </w:tc>
        <w:bookmarkStart w:id="0" w:name="_GoBack"/>
        <w:bookmarkEnd w:id="0"/>
      </w:tr>
      <w:tr w:rsidR="006E4FE5" w:rsidRPr="00873F84" w:rsidTr="00F140B9">
        <w:trPr>
          <w:trHeight w:val="2967"/>
        </w:trPr>
        <w:tc>
          <w:tcPr>
            <w:tcW w:w="4815" w:type="dxa"/>
            <w:gridSpan w:val="2"/>
            <w:tcBorders>
              <w:top w:val="dashDotStroked" w:sz="24" w:space="0" w:color="8EAADB" w:themeColor="accent5" w:themeTint="99"/>
            </w:tcBorders>
            <w:shd w:val="clear" w:color="auto" w:fill="CCB8FF"/>
          </w:tcPr>
          <w:p w:rsidR="006E4FE5" w:rsidRPr="006170B4" w:rsidRDefault="006170B4" w:rsidP="006170B4">
            <w:pPr>
              <w:ind w:left="-113"/>
              <w:jc w:val="center"/>
              <w:rPr>
                <w:lang w:val="ru-RU"/>
              </w:rPr>
            </w:pPr>
            <w:r>
              <w:object w:dxaOrig="11235" w:dyaOrig="4005">
                <v:shape id="_x0000_i1026" type="#_x0000_t75" style="width:229.5pt;height:81.75pt" o:ole="">
                  <v:imagedata r:id="rId9" o:title=""/>
                </v:shape>
                <o:OLEObject Type="Embed" ProgID="PBrush" ShapeID="_x0000_i1026" DrawAspect="Content" ObjectID="_1764678218" r:id="rId10"/>
              </w:object>
            </w:r>
          </w:p>
        </w:tc>
        <w:tc>
          <w:tcPr>
            <w:tcW w:w="6804" w:type="dxa"/>
            <w:gridSpan w:val="2"/>
            <w:tcBorders>
              <w:top w:val="dashDotStroked" w:sz="24" w:space="0" w:color="8EAADB" w:themeColor="accent5" w:themeTint="99"/>
            </w:tcBorders>
            <w:shd w:val="clear" w:color="auto" w:fill="BDD6EE" w:themeFill="accent1" w:themeFillTint="66"/>
          </w:tcPr>
          <w:p w:rsidR="006170B4" w:rsidRDefault="006170B4" w:rsidP="006170B4">
            <w:pPr>
              <w:shd w:val="clear" w:color="auto" w:fill="BDD6EE" w:themeFill="accent1" w:themeFillTint="66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</w:pPr>
            <w:r w:rsidRPr="006170B4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  <w:t>ПРОМЫШЛЕННАЯ АВТОМАТИКА DELTA. ПА-DELTA-МН</w:t>
            </w:r>
          </w:p>
          <w:p w:rsidR="006170B4" w:rsidRPr="006170B4" w:rsidRDefault="006170B4" w:rsidP="006170B4">
            <w:pPr>
              <w:shd w:val="clear" w:color="auto" w:fill="BDD6EE" w:themeFill="accent1" w:themeFillTint="66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BDD6EE" w:themeFill="accent1" w:themeFillTint="66"/>
                <w:lang w:val="ru-RU"/>
              </w:rPr>
            </w:pPr>
          </w:p>
          <w:p w:rsidR="006E4FE5" w:rsidRPr="00F15B65" w:rsidRDefault="006170B4" w:rsidP="006170B4">
            <w:pPr>
              <w:jc w:val="both"/>
              <w:rPr>
                <w:rFonts w:ascii="Times New Roman" w:eastAsia="Times New Roman" w:hAnsi="Times New Roman" w:cs="Times New Roman"/>
                <w:color w:val="333333"/>
                <w:kern w:val="36"/>
                <w:sz w:val="20"/>
                <w:szCs w:val="20"/>
                <w:lang w:val="ru-RU" w:eastAsia="ru-RU"/>
              </w:rPr>
            </w:pPr>
            <w:r w:rsidRPr="006170B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Лабораторный стенд позволяет изучить технические характеристики и системы программирования промышленного программируемого контроллера, преобразователя частоты, таймера/счетчика, температурного контроллера фирмы </w:t>
            </w:r>
            <w:proofErr w:type="spellStart"/>
            <w:r w:rsidRPr="006170B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Delta</w:t>
            </w:r>
            <w:proofErr w:type="spellEnd"/>
            <w:r w:rsidRPr="006170B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, а также реализовать системы автоматизации на их основе.</w:t>
            </w:r>
          </w:p>
        </w:tc>
      </w:tr>
      <w:tr w:rsidR="00661233" w:rsidRPr="00873F84" w:rsidTr="00F140B9">
        <w:tc>
          <w:tcPr>
            <w:tcW w:w="4815" w:type="dxa"/>
            <w:gridSpan w:val="2"/>
            <w:shd w:val="clear" w:color="auto" w:fill="CCB8FF"/>
          </w:tcPr>
          <w:p w:rsidR="00661233" w:rsidRPr="006E4FE5" w:rsidRDefault="006170B4" w:rsidP="006170B4">
            <w:pPr>
              <w:ind w:left="-113"/>
              <w:jc w:val="center"/>
              <w:rPr>
                <w:lang w:val="ru-RU"/>
              </w:rPr>
            </w:pPr>
            <w:r>
              <w:object w:dxaOrig="9690" w:dyaOrig="5625">
                <v:shape id="_x0000_i1027" type="#_x0000_t75" style="width:229.5pt;height:133.5pt" o:ole="">
                  <v:imagedata r:id="rId11" o:title=""/>
                </v:shape>
                <o:OLEObject Type="Embed" ProgID="PBrush" ShapeID="_x0000_i1027" DrawAspect="Content" ObjectID="_1764678219" r:id="rId12"/>
              </w:object>
            </w:r>
          </w:p>
        </w:tc>
        <w:tc>
          <w:tcPr>
            <w:tcW w:w="6804" w:type="dxa"/>
            <w:gridSpan w:val="2"/>
            <w:shd w:val="clear" w:color="auto" w:fill="BDD6EE" w:themeFill="accent1" w:themeFillTint="66"/>
          </w:tcPr>
          <w:p w:rsidR="008E276F" w:rsidRPr="008E276F" w:rsidRDefault="008E276F" w:rsidP="008E276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8E276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ЛАБОРАТОРНЫЙ СТЕНД </w:t>
            </w:r>
            <w:r w:rsidR="006170B4" w:rsidRPr="006170B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NI ELVIS II</w:t>
            </w:r>
          </w:p>
          <w:p w:rsidR="008E276F" w:rsidRPr="008E276F" w:rsidRDefault="008E276F" w:rsidP="008E276F">
            <w:pPr>
              <w:jc w:val="both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  <w:p w:rsidR="00661233" w:rsidRPr="008E276F" w:rsidRDefault="006170B4" w:rsidP="008E276F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6170B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Типовой комплект оборудования по информационно-измерительным технологиям на основе лабораторной станции NI ELVIS II с программным обеспечением </w:t>
            </w:r>
            <w:proofErr w:type="spellStart"/>
            <w:r w:rsidRPr="006170B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LabVIEW</w:t>
            </w:r>
            <w:proofErr w:type="spellEnd"/>
            <w:r w:rsidRPr="006170B4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F15B65" w:rsidRPr="00873F84" w:rsidTr="00F140B9">
        <w:tc>
          <w:tcPr>
            <w:tcW w:w="4815" w:type="dxa"/>
            <w:gridSpan w:val="2"/>
            <w:shd w:val="clear" w:color="auto" w:fill="CCB8FF"/>
          </w:tcPr>
          <w:p w:rsidR="00F15B65" w:rsidRPr="006E4FE5" w:rsidRDefault="006170B4" w:rsidP="006170B4">
            <w:pPr>
              <w:ind w:left="-113"/>
              <w:jc w:val="center"/>
              <w:rPr>
                <w:lang w:val="ru-RU"/>
              </w:rPr>
            </w:pPr>
            <w:r>
              <w:object w:dxaOrig="10875" w:dyaOrig="7095">
                <v:shape id="_x0000_i1028" type="#_x0000_t75" style="width:229.5pt;height:150pt" o:ole="">
                  <v:imagedata r:id="rId13" o:title=""/>
                </v:shape>
                <o:OLEObject Type="Embed" ProgID="PBrush" ShapeID="_x0000_i1028" DrawAspect="Content" ObjectID="_1764678220" r:id="rId14"/>
              </w:object>
            </w:r>
          </w:p>
        </w:tc>
        <w:tc>
          <w:tcPr>
            <w:tcW w:w="6804" w:type="dxa"/>
            <w:gridSpan w:val="2"/>
            <w:shd w:val="clear" w:color="auto" w:fill="BDD6EE" w:themeFill="accent1" w:themeFillTint="66"/>
          </w:tcPr>
          <w:p w:rsidR="006170B4" w:rsidRPr="006170B4" w:rsidRDefault="006170B4" w:rsidP="006170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170B4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ЛАБОРАТОРНЫЙ КОМПЛЕКС «СРЕДСТВА АВТОМАТИЗАЦИИ И УПРАВЛЕНИЯ» (САУ-МАКС)</w:t>
            </w:r>
          </w:p>
          <w:p w:rsidR="006170B4" w:rsidRPr="006170B4" w:rsidRDefault="006170B4" w:rsidP="006170B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Pr="006170B4" w:rsidRDefault="006170B4" w:rsidP="006170B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70B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Лабораторный стенд предназначен для изучения дисциплин, связанных с автоматизацией различных отраслей промышленности, программированием промышленных средств автоматизации.</w:t>
            </w:r>
          </w:p>
          <w:p w:rsidR="006170B4" w:rsidRPr="006170B4" w:rsidRDefault="006170B4" w:rsidP="006170B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70B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Предлагаются комплекты на 4 или 12 виртуальных объектов автоматизации</w:t>
            </w:r>
          </w:p>
          <w:p w:rsidR="00F15B65" w:rsidRPr="00F15B65" w:rsidRDefault="006170B4" w:rsidP="006170B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6170B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Состав: программируемый контроллер CPM2A; сенсорный монитор NT-21; пультовое оборудование; интеллектуальное реле OMRON ZEN-10C1DR-D; цифровой контроллер температуры OMRON E5CN; датчики технологической информации; персональный компьютер; программное обеспечение.</w:t>
            </w:r>
          </w:p>
        </w:tc>
      </w:tr>
      <w:tr w:rsidR="00F15B65" w:rsidRPr="00873F84" w:rsidTr="00F140B9">
        <w:tc>
          <w:tcPr>
            <w:tcW w:w="4815" w:type="dxa"/>
            <w:gridSpan w:val="2"/>
            <w:shd w:val="clear" w:color="auto" w:fill="CCB8FF"/>
          </w:tcPr>
          <w:p w:rsidR="00F15B65" w:rsidRPr="006170B4" w:rsidRDefault="00F15B65" w:rsidP="00EE7CA5">
            <w:pPr>
              <w:ind w:left="-113"/>
              <w:rPr>
                <w:lang w:val="ru-RU"/>
              </w:rPr>
            </w:pPr>
          </w:p>
        </w:tc>
        <w:tc>
          <w:tcPr>
            <w:tcW w:w="6804" w:type="dxa"/>
            <w:gridSpan w:val="2"/>
            <w:shd w:val="clear" w:color="auto" w:fill="BDD6EE" w:themeFill="accent1" w:themeFillTint="66"/>
          </w:tcPr>
          <w:p w:rsidR="00F15B65" w:rsidRDefault="00F15B65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6170B4" w:rsidRPr="00DB4257" w:rsidRDefault="006170B4" w:rsidP="00E04DA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240FE9" w:rsidRPr="00FE0944" w:rsidRDefault="00240FE9">
      <w:pPr>
        <w:rPr>
          <w:lang w:val="ru-RU"/>
        </w:rPr>
      </w:pPr>
    </w:p>
    <w:sectPr w:rsidR="00240FE9" w:rsidRPr="00FE0944" w:rsidSect="00DB5F92">
      <w:pgSz w:w="12240" w:h="15840"/>
      <w:pgMar w:top="227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27EDD"/>
    <w:multiLevelType w:val="hybridMultilevel"/>
    <w:tmpl w:val="1D76C19E"/>
    <w:lvl w:ilvl="0" w:tplc="5606B6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D3F36"/>
    <w:multiLevelType w:val="multilevel"/>
    <w:tmpl w:val="B87CD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110696"/>
    <w:multiLevelType w:val="multilevel"/>
    <w:tmpl w:val="CFCC7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944"/>
    <w:rsid w:val="0001620A"/>
    <w:rsid w:val="000E3772"/>
    <w:rsid w:val="00105C3E"/>
    <w:rsid w:val="00240FE9"/>
    <w:rsid w:val="004158C4"/>
    <w:rsid w:val="004E269E"/>
    <w:rsid w:val="005944F9"/>
    <w:rsid w:val="005E274B"/>
    <w:rsid w:val="006170B4"/>
    <w:rsid w:val="00661233"/>
    <w:rsid w:val="006D6125"/>
    <w:rsid w:val="006E4FE5"/>
    <w:rsid w:val="007A149D"/>
    <w:rsid w:val="007C44E8"/>
    <w:rsid w:val="00873F84"/>
    <w:rsid w:val="008E276F"/>
    <w:rsid w:val="008E2AC4"/>
    <w:rsid w:val="00A875A3"/>
    <w:rsid w:val="00C310EE"/>
    <w:rsid w:val="00D95685"/>
    <w:rsid w:val="00DB4257"/>
    <w:rsid w:val="00DB5F92"/>
    <w:rsid w:val="00E04DAC"/>
    <w:rsid w:val="00EE7CA5"/>
    <w:rsid w:val="00F140B9"/>
    <w:rsid w:val="00F15B65"/>
    <w:rsid w:val="00F56B69"/>
    <w:rsid w:val="00FE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9E2118A7-53D3-4B8F-AF70-490E0DB68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4F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66115A-F626-460A-8DF3-57E6915DD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cp:lastPrinted>2023-12-19T13:34:00Z</cp:lastPrinted>
  <dcterms:created xsi:type="dcterms:W3CDTF">2023-12-19T04:00:00Z</dcterms:created>
  <dcterms:modified xsi:type="dcterms:W3CDTF">2023-12-21T10:37:00Z</dcterms:modified>
</cp:coreProperties>
</file>